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56C28F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787CA4">
        <w:rPr>
          <w:rFonts w:asciiTheme="minorHAnsi" w:hAnsiTheme="minorHAnsi" w:cstheme="minorHAnsi"/>
          <w:b/>
          <w:u w:val="single"/>
        </w:rPr>
        <w:t>253</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3A24B1E8"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787CA4">
        <w:rPr>
          <w:rFonts w:asciiTheme="minorHAnsi" w:hAnsiTheme="minorHAnsi" w:cstheme="minorHAnsi"/>
          <w:sz w:val="24"/>
          <w:szCs w:val="24"/>
        </w:rPr>
        <w:t>22</w:t>
      </w:r>
      <w:r w:rsidR="004A4B73" w:rsidRPr="00DE36FF">
        <w:rPr>
          <w:rFonts w:asciiTheme="minorHAnsi" w:hAnsiTheme="minorHAnsi" w:cstheme="minorHAnsi"/>
          <w:sz w:val="24"/>
          <w:szCs w:val="24"/>
        </w:rPr>
        <w:t>.</w:t>
      </w:r>
      <w:r w:rsidR="008507D6">
        <w:rPr>
          <w:rFonts w:asciiTheme="minorHAnsi" w:hAnsiTheme="minorHAnsi" w:cstheme="minorHAnsi"/>
          <w:sz w:val="24"/>
          <w:szCs w:val="24"/>
        </w:rPr>
        <w:t>1</w:t>
      </w:r>
      <w:r w:rsidR="00963129">
        <w:rPr>
          <w:rFonts w:asciiTheme="minorHAnsi" w:hAnsiTheme="minorHAnsi" w:cstheme="minorHAnsi"/>
          <w:sz w:val="24"/>
          <w:szCs w:val="24"/>
        </w:rPr>
        <w:t>1</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1493B1F4" w14:textId="77777777" w:rsidR="00787CA4" w:rsidRDefault="00787CA4" w:rsidP="00787CA4">
      <w:pPr>
        <w:rPr>
          <w:rFonts w:asciiTheme="minorHAnsi" w:hAnsiTheme="minorHAnsi" w:cstheme="minorHAnsi"/>
          <w:b/>
          <w:bCs/>
        </w:rPr>
      </w:pPr>
      <w:bookmarkStart w:id="0" w:name="_Hlk182822442"/>
      <w:bookmarkStart w:id="1" w:name="_Hlk108765122"/>
      <w:r>
        <w:rPr>
          <w:rFonts w:asciiTheme="minorHAnsi" w:hAnsiTheme="minorHAnsi" w:cstheme="minorHAnsi"/>
          <w:b/>
          <w:bCs/>
        </w:rPr>
        <w:t xml:space="preserve">PREDMET EN: </w:t>
      </w:r>
      <w:bookmarkStart w:id="2" w:name="_Hlk183167767"/>
      <w:r>
        <w:rPr>
          <w:rFonts w:asciiTheme="minorHAnsi" w:hAnsiTheme="minorHAnsi" w:cstheme="minorHAnsi"/>
          <w:b/>
          <w:bCs/>
        </w:rPr>
        <w:t xml:space="preserve">Podaljšanje storitve tehnične podpore in vzdrževanja za obstoječi sistem Bastion </w:t>
      </w:r>
      <w:proofErr w:type="spellStart"/>
      <w:r>
        <w:rPr>
          <w:rFonts w:asciiTheme="minorHAnsi" w:hAnsiTheme="minorHAnsi" w:cstheme="minorHAnsi"/>
          <w:b/>
          <w:bCs/>
        </w:rPr>
        <w:t>Bastion</w:t>
      </w:r>
      <w:proofErr w:type="spellEnd"/>
      <w:r>
        <w:rPr>
          <w:rFonts w:asciiTheme="minorHAnsi" w:hAnsiTheme="minorHAnsi" w:cstheme="minorHAnsi"/>
          <w:b/>
          <w:bCs/>
        </w:rPr>
        <w:t xml:space="preserve"> za obdobje 12 mesecev</w:t>
      </w:r>
      <w:bookmarkStart w:id="3" w:name="_Hlk165887987"/>
      <w:bookmarkEnd w:id="3"/>
      <w:bookmarkEnd w:id="2"/>
    </w:p>
    <w:p w14:paraId="3A25EA77" w14:textId="77777777" w:rsidR="00963129" w:rsidRPr="0040467C" w:rsidRDefault="00963129" w:rsidP="00963129">
      <w:pPr>
        <w:rPr>
          <w:rFonts w:asciiTheme="minorHAnsi" w:hAnsiTheme="minorHAnsi" w:cstheme="minorHAnsi"/>
          <w:b/>
          <w:bCs/>
        </w:rPr>
      </w:pPr>
    </w:p>
    <w:bookmarkEnd w:id="0"/>
    <w:p w14:paraId="3D5CE0BB" w14:textId="77777777" w:rsidR="00963129" w:rsidRPr="0040467C" w:rsidRDefault="00963129" w:rsidP="00963129">
      <w:pPr>
        <w:rPr>
          <w:rFonts w:asciiTheme="minorHAnsi" w:eastAsiaTheme="minorHAnsi" w:hAnsiTheme="minorHAnsi" w:cstheme="minorHAnsi"/>
          <w:sz w:val="22"/>
          <w:szCs w:val="22"/>
          <w:lang w:eastAsia="en-US"/>
        </w:rPr>
      </w:pPr>
    </w:p>
    <w:p w14:paraId="6B64DEE4" w14:textId="77777777" w:rsidR="00787CA4" w:rsidRDefault="00787CA4" w:rsidP="00787CA4">
      <w:pPr>
        <w:jc w:val="both"/>
        <w:rPr>
          <w:rFonts w:asciiTheme="minorHAnsi" w:hAnsiTheme="minorHAnsi" w:cstheme="minorHAnsi"/>
          <w:b/>
          <w:bCs/>
          <w:sz w:val="28"/>
          <w:szCs w:val="28"/>
        </w:rPr>
      </w:pPr>
      <w:r>
        <w:rPr>
          <w:rFonts w:asciiTheme="minorHAnsi" w:hAnsiTheme="minorHAnsi" w:cstheme="minorHAnsi"/>
          <w:b/>
          <w:bCs/>
          <w:sz w:val="28"/>
          <w:szCs w:val="28"/>
        </w:rPr>
        <w:t>Splošni pogoji za sodelovanje</w:t>
      </w:r>
    </w:p>
    <w:p w14:paraId="17C7CD97" w14:textId="77777777" w:rsidR="00787CA4" w:rsidRDefault="00787CA4" w:rsidP="00787CA4">
      <w:pPr>
        <w:jc w:val="both"/>
        <w:rPr>
          <w:rFonts w:asciiTheme="minorHAnsi" w:hAnsiTheme="minorHAnsi" w:cstheme="minorHAnsi"/>
          <w:b/>
          <w:bCs/>
        </w:rPr>
      </w:pPr>
      <w:r>
        <w:rPr>
          <w:rFonts w:asciiTheme="minorHAnsi" w:hAnsiTheme="minorHAnsi" w:cstheme="minorHAnsi"/>
          <w:b/>
          <w:bCs/>
        </w:rPr>
        <w:t xml:space="preserve">Usposobljenost podjetja </w:t>
      </w:r>
    </w:p>
    <w:p w14:paraId="6726CE87" w14:textId="77777777" w:rsidR="00787CA4" w:rsidRDefault="00787CA4" w:rsidP="00787CA4">
      <w:pPr>
        <w:jc w:val="both"/>
        <w:rPr>
          <w:rFonts w:asciiTheme="minorHAnsi" w:hAnsiTheme="minorHAnsi" w:cstheme="minorHAnsi"/>
        </w:rPr>
      </w:pPr>
      <w:r>
        <w:rPr>
          <w:rFonts w:asciiTheme="minorHAnsi" w:hAnsiTheme="minorHAnsi" w:cstheme="minorHAnsi"/>
        </w:rPr>
        <w:t xml:space="preserve">Ponudnik mora biti v času oddaje ponudbe neposredno poslovno povezan s principalom ali s proizvajalcem ponujene tehnologije. </w:t>
      </w:r>
    </w:p>
    <w:p w14:paraId="56CE057B" w14:textId="77777777" w:rsidR="00787CA4" w:rsidRDefault="00787CA4" w:rsidP="00787CA4">
      <w:pPr>
        <w:jc w:val="both"/>
        <w:rPr>
          <w:rFonts w:asciiTheme="minorHAnsi" w:hAnsiTheme="minorHAnsi" w:cstheme="minorHAnsi"/>
        </w:rPr>
      </w:pPr>
    </w:p>
    <w:p w14:paraId="38B523DD" w14:textId="77777777" w:rsidR="00787CA4" w:rsidRDefault="00787CA4" w:rsidP="00787CA4">
      <w:pPr>
        <w:jc w:val="both"/>
        <w:rPr>
          <w:rFonts w:asciiTheme="minorHAnsi" w:hAnsiTheme="minorHAnsi" w:cstheme="minorHAnsi"/>
        </w:rPr>
      </w:pPr>
    </w:p>
    <w:p w14:paraId="182DA982" w14:textId="77777777" w:rsidR="00787CA4" w:rsidRDefault="00787CA4" w:rsidP="00787CA4">
      <w:pPr>
        <w:jc w:val="both"/>
        <w:rPr>
          <w:rFonts w:asciiTheme="minorHAnsi" w:hAnsiTheme="minorHAnsi" w:cstheme="minorHAnsi"/>
        </w:rPr>
      </w:pPr>
      <w:r>
        <w:rPr>
          <w:rFonts w:asciiTheme="minorHAnsi" w:hAnsiTheme="minorHAnsi" w:cstheme="minorHAnsi"/>
          <w:b/>
          <w:bCs/>
        </w:rPr>
        <w:t>Specifikacije</w:t>
      </w:r>
      <w:r>
        <w:rPr>
          <w:rFonts w:asciiTheme="minorHAnsi" w:hAnsiTheme="minorHAnsi" w:cstheme="minorHAnsi"/>
        </w:rPr>
        <w:t>:</w:t>
      </w:r>
    </w:p>
    <w:p w14:paraId="2ACC99FF" w14:textId="77777777" w:rsidR="00787CA4" w:rsidRDefault="00787CA4" w:rsidP="00787CA4">
      <w:pPr>
        <w:pStyle w:val="Odstavekseznama"/>
        <w:numPr>
          <w:ilvl w:val="0"/>
          <w:numId w:val="30"/>
        </w:numPr>
        <w:jc w:val="both"/>
        <w:rPr>
          <w:rFonts w:asciiTheme="minorHAnsi" w:hAnsiTheme="minorHAnsi" w:cstheme="minorHAnsi"/>
        </w:rPr>
      </w:pPr>
      <w:r>
        <w:rPr>
          <w:rFonts w:asciiTheme="minorHAnsi" w:hAnsiTheme="minorHAnsi" w:cstheme="minorHAnsi"/>
        </w:rPr>
        <w:t xml:space="preserve">Storitev tehnične podpore in vzdrževanja za sistem Bastion </w:t>
      </w:r>
      <w:proofErr w:type="spellStart"/>
      <w:r>
        <w:rPr>
          <w:rFonts w:asciiTheme="minorHAnsi" w:hAnsiTheme="minorHAnsi" w:cstheme="minorHAnsi"/>
        </w:rPr>
        <w:t>Entry</w:t>
      </w:r>
      <w:proofErr w:type="spellEnd"/>
      <w:r>
        <w:rPr>
          <w:rFonts w:asciiTheme="minorHAnsi" w:hAnsiTheme="minorHAnsi" w:cstheme="minorHAnsi"/>
        </w:rPr>
        <w:t xml:space="preserve"> </w:t>
      </w:r>
      <w:proofErr w:type="spellStart"/>
      <w:r>
        <w:rPr>
          <w:rFonts w:asciiTheme="minorHAnsi" w:hAnsiTheme="minorHAnsi" w:cstheme="minorHAnsi"/>
        </w:rPr>
        <w:t>Level</w:t>
      </w:r>
      <w:proofErr w:type="spellEnd"/>
      <w:r>
        <w:rPr>
          <w:rFonts w:asciiTheme="minorHAnsi" w:hAnsiTheme="minorHAnsi" w:cstheme="minorHAnsi"/>
        </w:rPr>
        <w:t xml:space="preserve"> BEL-SMX (SN_B1Z12V3), proizvajalca </w:t>
      </w:r>
      <w:proofErr w:type="spellStart"/>
      <w:r>
        <w:rPr>
          <w:rFonts w:asciiTheme="minorHAnsi" w:hAnsiTheme="minorHAnsi" w:cstheme="minorHAnsi"/>
        </w:rPr>
        <w:t>Wallix</w:t>
      </w:r>
      <w:proofErr w:type="spellEnd"/>
      <w:r>
        <w:rPr>
          <w:rFonts w:asciiTheme="minorHAnsi" w:hAnsiTheme="minorHAnsi" w:cstheme="minorHAnsi"/>
        </w:rPr>
        <w:t>.</w:t>
      </w:r>
    </w:p>
    <w:p w14:paraId="063CA734" w14:textId="77777777" w:rsidR="00787CA4" w:rsidRDefault="00787CA4" w:rsidP="00787CA4">
      <w:pPr>
        <w:pStyle w:val="Odstavekseznama"/>
        <w:numPr>
          <w:ilvl w:val="0"/>
          <w:numId w:val="30"/>
        </w:numPr>
        <w:jc w:val="both"/>
        <w:rPr>
          <w:rFonts w:asciiTheme="minorHAnsi" w:hAnsiTheme="minorHAnsi" w:cstheme="minorHAnsi"/>
        </w:rPr>
      </w:pPr>
      <w:r>
        <w:rPr>
          <w:rFonts w:asciiTheme="minorHAnsi" w:hAnsiTheme="minorHAnsi" w:cstheme="minorHAnsi"/>
        </w:rPr>
        <w:t>Obdobje zagotavljanja storitev je dvanajst mesecev od dneva aktivacije podpore pri proizvajalcu, programske opreme, to je od 15.11.2024 do 14.11.2025.</w:t>
      </w:r>
    </w:p>
    <w:p w14:paraId="5FE72804" w14:textId="77777777" w:rsidR="00787CA4" w:rsidRDefault="00787CA4" w:rsidP="00787CA4">
      <w:pPr>
        <w:pStyle w:val="Odstavekseznama"/>
        <w:numPr>
          <w:ilvl w:val="0"/>
          <w:numId w:val="30"/>
        </w:numPr>
        <w:jc w:val="both"/>
        <w:rPr>
          <w:rFonts w:asciiTheme="minorHAnsi" w:hAnsiTheme="minorHAnsi" w:cstheme="minorHAnsi"/>
        </w:rPr>
      </w:pPr>
      <w:r>
        <w:rPr>
          <w:rFonts w:asciiTheme="minorHAnsi" w:hAnsiTheme="minorHAnsi" w:cstheme="minorHAnsi"/>
        </w:rPr>
        <w:t xml:space="preserve">Storitev tehnične podpore je zagotovljena vse dni v letu za režim 24/7, odzivni čas 2 uri. </w:t>
      </w:r>
    </w:p>
    <w:p w14:paraId="41F70F26" w14:textId="77777777" w:rsidR="00787CA4" w:rsidRDefault="00787CA4" w:rsidP="00787CA4">
      <w:pPr>
        <w:pStyle w:val="Odstavekseznama"/>
        <w:numPr>
          <w:ilvl w:val="0"/>
          <w:numId w:val="30"/>
        </w:numPr>
        <w:jc w:val="both"/>
        <w:rPr>
          <w:rFonts w:asciiTheme="minorHAnsi" w:hAnsiTheme="minorHAnsi" w:cstheme="minorHAnsi"/>
        </w:rPr>
      </w:pPr>
      <w:r>
        <w:rPr>
          <w:rFonts w:asciiTheme="minorHAnsi" w:hAnsiTheme="minorHAnsi" w:cstheme="minorHAnsi"/>
        </w:rPr>
        <w:t xml:space="preserve">V primeru okvare opreme, proizvajalec nadomestno opremo odpošlje naslednji delovni dan po potrditvi menjave. Naročnik je dolžan omogočiti menjavo okvarjene enote in vračilo v servis izvajalca najkasneje 5 delovnih dni po prejemu nadomestne enote. Garancijska doba zamenjane oz. nadomestne enote je enaka preostanku prvotne dobe podaljšane garancije. Ponudnik zagotavlja storitev preko telefona, elektronske pošte in spletne strani. V storitev je vključena tehnična podpora, servisno popravilo in programske dopolnitve ter podpora proizvajalca opreme. </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1"/>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lastRenderedPageBreak/>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4"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4"/>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9"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0"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3870AD44"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787CA4">
        <w:rPr>
          <w:rFonts w:asciiTheme="minorHAnsi" w:hAnsiTheme="minorHAnsi" w:cstheme="minorHAnsi"/>
        </w:rPr>
        <w:t>253</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787CA4">
        <w:rPr>
          <w:rFonts w:asciiTheme="minorHAnsi" w:hAnsiTheme="minorHAnsi" w:cstheme="minorHAnsi"/>
          <w:b/>
          <w:bCs/>
        </w:rPr>
        <w:t xml:space="preserve">Podaljšanje storitve tehnične podpore in vzdrževanja za obstoječi sistem Bastion </w:t>
      </w:r>
      <w:proofErr w:type="spellStart"/>
      <w:r w:rsidR="00787CA4">
        <w:rPr>
          <w:rFonts w:asciiTheme="minorHAnsi" w:hAnsiTheme="minorHAnsi" w:cstheme="minorHAnsi"/>
          <w:b/>
          <w:bCs/>
        </w:rPr>
        <w:t>Bastion</w:t>
      </w:r>
      <w:proofErr w:type="spellEnd"/>
      <w:r w:rsidR="00787CA4">
        <w:rPr>
          <w:rFonts w:asciiTheme="minorHAnsi" w:hAnsiTheme="minorHAnsi" w:cstheme="minorHAnsi"/>
          <w:b/>
          <w:bCs/>
        </w:rPr>
        <w:t xml:space="preserve"> za obdobje 12 mesecev</w:t>
      </w:r>
      <w:r w:rsidR="00787CA4" w:rsidRPr="00DE36FF">
        <w:rPr>
          <w:rFonts w:asciiTheme="minorHAnsi" w:hAnsiTheme="minorHAnsi" w:cstheme="minorHAnsi"/>
          <w:bCs/>
        </w:rPr>
        <w:t xml:space="preserve"> </w:t>
      </w:r>
      <w:r w:rsidRPr="00DE36FF">
        <w:rPr>
          <w:rFonts w:asciiTheme="minorHAnsi" w:hAnsiTheme="minorHAnsi" w:cstheme="minorHAnsi"/>
          <w:bCs/>
        </w:rPr>
        <w:t xml:space="preserve">do najkasneje </w:t>
      </w:r>
      <w:r w:rsidR="00787CA4">
        <w:rPr>
          <w:rFonts w:asciiTheme="minorHAnsi" w:hAnsiTheme="minorHAnsi" w:cstheme="minorHAnsi"/>
          <w:bCs/>
        </w:rPr>
        <w:t>29</w:t>
      </w:r>
      <w:r w:rsidR="00AE1C91">
        <w:rPr>
          <w:rFonts w:asciiTheme="minorHAnsi" w:hAnsiTheme="minorHAnsi" w:cstheme="minorHAnsi"/>
          <w:bCs/>
        </w:rPr>
        <w:t>.</w:t>
      </w:r>
      <w:r w:rsidR="008507D6">
        <w:rPr>
          <w:rFonts w:asciiTheme="minorHAnsi" w:hAnsiTheme="minorHAnsi" w:cstheme="minorHAnsi"/>
          <w:bCs/>
        </w:rPr>
        <w:t>1</w:t>
      </w:r>
      <w:r w:rsidR="00015941">
        <w:rPr>
          <w:rFonts w:asciiTheme="minorHAnsi" w:hAnsiTheme="minorHAnsi" w:cstheme="minorHAnsi"/>
          <w:bCs/>
        </w:rPr>
        <w:t>1</w:t>
      </w:r>
      <w:r w:rsidR="00AE1C91">
        <w:rPr>
          <w:rFonts w:asciiTheme="minorHAnsi" w:hAnsiTheme="minorHAnsi" w:cstheme="minorHAnsi"/>
          <w:bCs/>
        </w:rPr>
        <w:t>.2024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1444F1E3" w:rsidR="004A4B73" w:rsidRPr="00DE36FF" w:rsidRDefault="004A4B73" w:rsidP="008507D6">
      <w:pPr>
        <w:spacing w:after="160" w:line="259" w:lineRule="auto"/>
        <w:rPr>
          <w:rFonts w:asciiTheme="minorHAnsi" w:hAnsiTheme="minorHAnsi" w:cstheme="minorHAnsi"/>
          <w:b/>
          <w:bCs/>
          <w:sz w:val="22"/>
          <w:szCs w:val="22"/>
        </w:rPr>
      </w:pPr>
      <w:r w:rsidRPr="00DE36FF">
        <w:rPr>
          <w:rFonts w:asciiTheme="minorHAnsi" w:hAnsiTheme="minorHAnsi" w:cstheme="minorHAnsi"/>
        </w:rPr>
        <w:br w:type="page"/>
      </w: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CD9E249"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787CA4">
        <w:rPr>
          <w:rFonts w:asciiTheme="minorHAnsi" w:hAnsiTheme="minorHAnsi" w:cstheme="minorHAnsi"/>
          <w:b/>
          <w:bCs/>
        </w:rPr>
        <w:t xml:space="preserve">Podaljšanje storitve tehnične podpore in vzdrževanja za obstoječi sistem Bastion </w:t>
      </w:r>
      <w:proofErr w:type="spellStart"/>
      <w:r w:rsidR="00787CA4">
        <w:rPr>
          <w:rFonts w:asciiTheme="minorHAnsi" w:hAnsiTheme="minorHAnsi" w:cstheme="minorHAnsi"/>
          <w:b/>
          <w:bCs/>
        </w:rPr>
        <w:t>Bastion</w:t>
      </w:r>
      <w:proofErr w:type="spellEnd"/>
      <w:r w:rsidR="00787CA4">
        <w:rPr>
          <w:rFonts w:asciiTheme="minorHAnsi" w:hAnsiTheme="minorHAnsi" w:cstheme="minorHAnsi"/>
          <w:b/>
          <w:bCs/>
        </w:rPr>
        <w:t xml:space="preserve"> za obdobje 12 mesecev</w:t>
      </w:r>
      <w:r w:rsidR="00787CA4"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015941" w:rsidRPr="00DE36FF" w14:paraId="070E7C62" w14:textId="77777777" w:rsidTr="001B63CB">
        <w:tc>
          <w:tcPr>
            <w:tcW w:w="442" w:type="dxa"/>
          </w:tcPr>
          <w:p w14:paraId="7372023E" w14:textId="77777777" w:rsidR="00015941" w:rsidRPr="00DE36FF" w:rsidRDefault="00015941" w:rsidP="00015941">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4F154B18" w:rsidR="00015941" w:rsidRPr="00DE36FF" w:rsidRDefault="00787CA4" w:rsidP="00015941">
            <w:pPr>
              <w:pStyle w:val="Telobesedila"/>
              <w:spacing w:before="1" w:after="6"/>
              <w:jc w:val="both"/>
              <w:rPr>
                <w:rFonts w:asciiTheme="minorHAnsi" w:hAnsiTheme="minorHAnsi" w:cstheme="minorHAnsi"/>
                <w:sz w:val="22"/>
                <w:szCs w:val="22"/>
              </w:rPr>
            </w:pPr>
            <w:r w:rsidRPr="00787CA4">
              <w:rPr>
                <w:rFonts w:ascii="Cambria" w:hAnsi="Cambria"/>
              </w:rPr>
              <w:t xml:space="preserve">Podaljšanje storitve tehnične podpore in vzdrževanja za obstoječi sistem Bastion </w:t>
            </w:r>
            <w:proofErr w:type="spellStart"/>
            <w:r w:rsidRPr="00787CA4">
              <w:rPr>
                <w:rFonts w:ascii="Cambria" w:hAnsi="Cambria"/>
              </w:rPr>
              <w:t>Bastion</w:t>
            </w:r>
            <w:proofErr w:type="spellEnd"/>
            <w:r w:rsidRPr="00787CA4">
              <w:rPr>
                <w:rFonts w:ascii="Cambria" w:hAnsi="Cambria"/>
              </w:rPr>
              <w:t xml:space="preserve"> za obdobje 12 mesecev, režim 365/24/7</w:t>
            </w:r>
          </w:p>
        </w:tc>
        <w:tc>
          <w:tcPr>
            <w:tcW w:w="709" w:type="dxa"/>
          </w:tcPr>
          <w:p w14:paraId="0D49DBC5" w14:textId="7CEB9C39" w:rsidR="00015941" w:rsidRPr="00DE36FF" w:rsidRDefault="00015941" w:rsidP="00015941">
            <w:pPr>
              <w:pStyle w:val="Telobesedila"/>
              <w:spacing w:before="1" w:after="6"/>
              <w:jc w:val="both"/>
              <w:rPr>
                <w:rFonts w:asciiTheme="minorHAnsi" w:hAnsiTheme="minorHAnsi" w:cstheme="minorHAnsi"/>
                <w:sz w:val="22"/>
                <w:szCs w:val="22"/>
              </w:rPr>
            </w:pPr>
            <w:r w:rsidRPr="0045388F">
              <w:t>1</w:t>
            </w:r>
          </w:p>
        </w:tc>
        <w:tc>
          <w:tcPr>
            <w:tcW w:w="709" w:type="dxa"/>
          </w:tcPr>
          <w:p w14:paraId="6580C5A4" w14:textId="28FB2E19" w:rsidR="00015941" w:rsidRPr="00DE36FF" w:rsidRDefault="00787CA4" w:rsidP="00015941">
            <w:pPr>
              <w:pStyle w:val="Telobesedila"/>
              <w:spacing w:before="1" w:after="6"/>
              <w:jc w:val="both"/>
              <w:rPr>
                <w:rFonts w:asciiTheme="minorHAnsi" w:hAnsiTheme="minorHAnsi" w:cstheme="minorHAnsi"/>
                <w:sz w:val="22"/>
                <w:szCs w:val="22"/>
              </w:rPr>
            </w:pPr>
            <w:r>
              <w:t>kos</w:t>
            </w:r>
          </w:p>
        </w:tc>
        <w:tc>
          <w:tcPr>
            <w:tcW w:w="1701" w:type="dxa"/>
          </w:tcPr>
          <w:p w14:paraId="182B23CF" w14:textId="77777777" w:rsidR="00015941" w:rsidRPr="00DE36FF" w:rsidRDefault="00015941" w:rsidP="00015941">
            <w:pPr>
              <w:pStyle w:val="Telobesedila"/>
              <w:spacing w:before="1" w:after="6"/>
              <w:jc w:val="both"/>
              <w:rPr>
                <w:rFonts w:asciiTheme="minorHAnsi" w:hAnsiTheme="minorHAnsi" w:cstheme="minorHAnsi"/>
                <w:sz w:val="22"/>
                <w:szCs w:val="22"/>
              </w:rPr>
            </w:pPr>
          </w:p>
        </w:tc>
        <w:tc>
          <w:tcPr>
            <w:tcW w:w="1843" w:type="dxa"/>
          </w:tcPr>
          <w:p w14:paraId="1E2EDE2F" w14:textId="77777777" w:rsidR="00015941" w:rsidRPr="00DE36FF" w:rsidRDefault="00015941" w:rsidP="00015941">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DF29C" w14:textId="77777777" w:rsidR="00AE7E10" w:rsidRDefault="00AE7E1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1570B" w14:textId="77777777" w:rsidR="00AE7E10" w:rsidRDefault="00AE7E1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1EAAF" w14:textId="77777777" w:rsidR="00AE7E10" w:rsidRDefault="00AE7E1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72CFD"/>
    <w:multiLevelType w:val="hybridMultilevel"/>
    <w:tmpl w:val="A6A0C106"/>
    <w:lvl w:ilvl="0" w:tplc="9B1AC7A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7667C0E"/>
    <w:multiLevelType w:val="hybridMultilevel"/>
    <w:tmpl w:val="CC30CA76"/>
    <w:lvl w:ilvl="0" w:tplc="5470CCC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CDF1274"/>
    <w:multiLevelType w:val="hybridMultilevel"/>
    <w:tmpl w:val="207225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32415EF"/>
    <w:multiLevelType w:val="hybridMultilevel"/>
    <w:tmpl w:val="311676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90F2F8F"/>
    <w:multiLevelType w:val="hybridMultilevel"/>
    <w:tmpl w:val="135066D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73987094"/>
    <w:multiLevelType w:val="hybridMultilevel"/>
    <w:tmpl w:val="658C3F02"/>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5"/>
  </w:num>
  <w:num w:numId="2" w16cid:durableId="15473349">
    <w:abstractNumId w:val="10"/>
  </w:num>
  <w:num w:numId="3" w16cid:durableId="83116194">
    <w:abstractNumId w:val="5"/>
  </w:num>
  <w:num w:numId="4" w16cid:durableId="1637876770">
    <w:abstractNumId w:val="3"/>
  </w:num>
  <w:num w:numId="5" w16cid:durableId="635838932">
    <w:abstractNumId w:val="13"/>
  </w:num>
  <w:num w:numId="6" w16cid:durableId="946932512">
    <w:abstractNumId w:val="12"/>
  </w:num>
  <w:num w:numId="7" w16cid:durableId="935987947">
    <w:abstractNumId w:val="4"/>
  </w:num>
  <w:num w:numId="8" w16cid:durableId="993068977">
    <w:abstractNumId w:val="20"/>
  </w:num>
  <w:num w:numId="9" w16cid:durableId="1595631656">
    <w:abstractNumId w:val="8"/>
  </w:num>
  <w:num w:numId="10" w16cid:durableId="20928445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4"/>
  </w:num>
  <w:num w:numId="12" w16cid:durableId="1388987471">
    <w:abstractNumId w:val="17"/>
  </w:num>
  <w:num w:numId="13" w16cid:durableId="1189294787">
    <w:abstractNumId w:val="27"/>
  </w:num>
  <w:num w:numId="14" w16cid:durableId="27492244">
    <w:abstractNumId w:val="7"/>
  </w:num>
  <w:num w:numId="15" w16cid:durableId="998462614">
    <w:abstractNumId w:val="19"/>
  </w:num>
  <w:num w:numId="16" w16cid:durableId="128254143">
    <w:abstractNumId w:val="25"/>
  </w:num>
  <w:num w:numId="17"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21"/>
  </w:num>
  <w:num w:numId="19" w16cid:durableId="1886941455">
    <w:abstractNumId w:val="6"/>
  </w:num>
  <w:num w:numId="20" w16cid:durableId="1525509305">
    <w:abstractNumId w:val="14"/>
  </w:num>
  <w:num w:numId="21" w16cid:durableId="88235845">
    <w:abstractNumId w:val="9"/>
  </w:num>
  <w:num w:numId="22" w16cid:durableId="1380744169">
    <w:abstractNumId w:val="11"/>
  </w:num>
  <w:num w:numId="23" w16cid:durableId="633829766">
    <w:abstractNumId w:val="18"/>
  </w:num>
  <w:num w:numId="24" w16cid:durableId="2095130660">
    <w:abstractNumId w:val="1"/>
  </w:num>
  <w:num w:numId="25" w16cid:durableId="1079249860">
    <w:abstractNumId w:val="24"/>
  </w:num>
  <w:num w:numId="26" w16cid:durableId="647904541">
    <w:abstractNumId w:val="26"/>
  </w:num>
  <w:num w:numId="27" w16cid:durableId="2125886066">
    <w:abstractNumId w:val="22"/>
  </w:num>
  <w:num w:numId="28" w16cid:durableId="198712656">
    <w:abstractNumId w:val="0"/>
  </w:num>
  <w:num w:numId="29" w16cid:durableId="165488484">
    <w:abstractNumId w:val="23"/>
  </w:num>
  <w:num w:numId="30" w16cid:durableId="4372175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6B5E"/>
    <w:rsid w:val="00075127"/>
    <w:rsid w:val="00096481"/>
    <w:rsid w:val="000B483A"/>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D1F03"/>
    <w:rsid w:val="001F4832"/>
    <w:rsid w:val="00206A7C"/>
    <w:rsid w:val="00240C4E"/>
    <w:rsid w:val="00251549"/>
    <w:rsid w:val="00261204"/>
    <w:rsid w:val="002615FA"/>
    <w:rsid w:val="0026271B"/>
    <w:rsid w:val="00281C70"/>
    <w:rsid w:val="002A0B30"/>
    <w:rsid w:val="002A3BD7"/>
    <w:rsid w:val="002A5FFB"/>
    <w:rsid w:val="002E5698"/>
    <w:rsid w:val="0030444E"/>
    <w:rsid w:val="003312D0"/>
    <w:rsid w:val="00343ED7"/>
    <w:rsid w:val="003507CF"/>
    <w:rsid w:val="003A629A"/>
    <w:rsid w:val="003B0445"/>
    <w:rsid w:val="003B1A75"/>
    <w:rsid w:val="003B2150"/>
    <w:rsid w:val="003B4129"/>
    <w:rsid w:val="003C09AE"/>
    <w:rsid w:val="003C596D"/>
    <w:rsid w:val="003D1813"/>
    <w:rsid w:val="003F6A47"/>
    <w:rsid w:val="0040467C"/>
    <w:rsid w:val="00410DD5"/>
    <w:rsid w:val="0041311C"/>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E072C"/>
    <w:rsid w:val="004E50DA"/>
    <w:rsid w:val="004F1569"/>
    <w:rsid w:val="005174B6"/>
    <w:rsid w:val="005273DA"/>
    <w:rsid w:val="005346A9"/>
    <w:rsid w:val="005407C8"/>
    <w:rsid w:val="005652E9"/>
    <w:rsid w:val="005727CE"/>
    <w:rsid w:val="00572EDF"/>
    <w:rsid w:val="005A3F2F"/>
    <w:rsid w:val="005A68A7"/>
    <w:rsid w:val="005C7C2E"/>
    <w:rsid w:val="005D7D0C"/>
    <w:rsid w:val="005E27CF"/>
    <w:rsid w:val="005E649D"/>
    <w:rsid w:val="005F25A4"/>
    <w:rsid w:val="006018D0"/>
    <w:rsid w:val="00620823"/>
    <w:rsid w:val="006475E3"/>
    <w:rsid w:val="006603F5"/>
    <w:rsid w:val="006728F8"/>
    <w:rsid w:val="006843A2"/>
    <w:rsid w:val="00685063"/>
    <w:rsid w:val="0069147F"/>
    <w:rsid w:val="006A46FD"/>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2544F"/>
    <w:rsid w:val="00833E01"/>
    <w:rsid w:val="008404CC"/>
    <w:rsid w:val="008507D6"/>
    <w:rsid w:val="00854F54"/>
    <w:rsid w:val="00865922"/>
    <w:rsid w:val="008754D7"/>
    <w:rsid w:val="00884395"/>
    <w:rsid w:val="00890026"/>
    <w:rsid w:val="008D67E8"/>
    <w:rsid w:val="008E09C7"/>
    <w:rsid w:val="009239AC"/>
    <w:rsid w:val="009248C6"/>
    <w:rsid w:val="0093245D"/>
    <w:rsid w:val="009420F7"/>
    <w:rsid w:val="00947228"/>
    <w:rsid w:val="00963129"/>
    <w:rsid w:val="0097379C"/>
    <w:rsid w:val="0097441B"/>
    <w:rsid w:val="0099345E"/>
    <w:rsid w:val="009A18A5"/>
    <w:rsid w:val="009B13D7"/>
    <w:rsid w:val="009B6584"/>
    <w:rsid w:val="009E32EC"/>
    <w:rsid w:val="00A013EC"/>
    <w:rsid w:val="00A02A10"/>
    <w:rsid w:val="00A16460"/>
    <w:rsid w:val="00A21968"/>
    <w:rsid w:val="00A2216E"/>
    <w:rsid w:val="00A24AA3"/>
    <w:rsid w:val="00A459BC"/>
    <w:rsid w:val="00A66674"/>
    <w:rsid w:val="00A82DD4"/>
    <w:rsid w:val="00AA73DC"/>
    <w:rsid w:val="00AB06A1"/>
    <w:rsid w:val="00AC16D4"/>
    <w:rsid w:val="00AC6E3D"/>
    <w:rsid w:val="00AD51E5"/>
    <w:rsid w:val="00AE1C91"/>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64A9"/>
    <w:rsid w:val="00C02AF7"/>
    <w:rsid w:val="00C13090"/>
    <w:rsid w:val="00C250DB"/>
    <w:rsid w:val="00C54BE0"/>
    <w:rsid w:val="00C54EE2"/>
    <w:rsid w:val="00C56A3E"/>
    <w:rsid w:val="00C57D93"/>
    <w:rsid w:val="00C6101C"/>
    <w:rsid w:val="00C632BD"/>
    <w:rsid w:val="00C703F3"/>
    <w:rsid w:val="00C837EF"/>
    <w:rsid w:val="00C94165"/>
    <w:rsid w:val="00CB6234"/>
    <w:rsid w:val="00CC3F0E"/>
    <w:rsid w:val="00CD79EF"/>
    <w:rsid w:val="00CF07D6"/>
    <w:rsid w:val="00CF63FA"/>
    <w:rsid w:val="00D003CB"/>
    <w:rsid w:val="00D0520E"/>
    <w:rsid w:val="00D52EC0"/>
    <w:rsid w:val="00D67E45"/>
    <w:rsid w:val="00D7701E"/>
    <w:rsid w:val="00D90B7A"/>
    <w:rsid w:val="00D97209"/>
    <w:rsid w:val="00DA34ED"/>
    <w:rsid w:val="00DB04D2"/>
    <w:rsid w:val="00DB4740"/>
    <w:rsid w:val="00DB7DE0"/>
    <w:rsid w:val="00DE0825"/>
    <w:rsid w:val="00DE1DB6"/>
    <w:rsid w:val="00DE36FF"/>
    <w:rsid w:val="00E1189C"/>
    <w:rsid w:val="00E26245"/>
    <w:rsid w:val="00E45014"/>
    <w:rsid w:val="00E45A8C"/>
    <w:rsid w:val="00E45F69"/>
    <w:rsid w:val="00E60928"/>
    <w:rsid w:val="00E64618"/>
    <w:rsid w:val="00E64665"/>
    <w:rsid w:val="00E705CA"/>
    <w:rsid w:val="00E77797"/>
    <w:rsid w:val="00EA528F"/>
    <w:rsid w:val="00EB4332"/>
    <w:rsid w:val="00EF4920"/>
    <w:rsid w:val="00EF65F9"/>
    <w:rsid w:val="00F150CD"/>
    <w:rsid w:val="00F36CBC"/>
    <w:rsid w:val="00F44501"/>
    <w:rsid w:val="00F602D7"/>
    <w:rsid w:val="00F630C4"/>
    <w:rsid w:val="00F7424A"/>
    <w:rsid w:val="00F811FE"/>
    <w:rsid w:val="00F84E1C"/>
    <w:rsid w:val="00F86BDF"/>
    <w:rsid w:val="00FD53C9"/>
    <w:rsid w:val="00FD641D"/>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AE7E10"/>
    <w:pPr>
      <w:tabs>
        <w:tab w:val="center" w:pos="4536"/>
        <w:tab w:val="right" w:pos="9072"/>
      </w:tabs>
    </w:pPr>
  </w:style>
  <w:style w:type="character" w:customStyle="1" w:styleId="GlavaZnak">
    <w:name w:val="Glava Znak"/>
    <w:basedOn w:val="Privzetapisavaodstavka"/>
    <w:link w:val="Glava"/>
    <w:uiPriority w:val="99"/>
    <w:rsid w:val="00AE7E10"/>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E7E10"/>
    <w:pPr>
      <w:tabs>
        <w:tab w:val="center" w:pos="4536"/>
        <w:tab w:val="right" w:pos="9072"/>
      </w:tabs>
    </w:pPr>
  </w:style>
  <w:style w:type="character" w:customStyle="1" w:styleId="NogaZnak">
    <w:name w:val="Noga Znak"/>
    <w:basedOn w:val="Privzetapisavaodstavka"/>
    <w:link w:val="Noga"/>
    <w:uiPriority w:val="99"/>
    <w:rsid w:val="00AE7E10"/>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matjaz.stinek@sb-celje.si"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5868</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2024-11-18T10:44:00Z</cp:lastPrinted>
  <dcterms:created xsi:type="dcterms:W3CDTF">2024-11-22T10:41:00Z</dcterms:created>
  <dcterms:modified xsi:type="dcterms:W3CDTF">2024-11-22T10:41:00Z</dcterms:modified>
</cp:coreProperties>
</file>